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4AD8D3B2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906C0E">
        <w:rPr>
          <w:b/>
        </w:rPr>
        <w:t>153</w:t>
      </w:r>
      <w:r w:rsidR="00546999">
        <w:rPr>
          <w:b/>
        </w:rPr>
        <w:t>-</w:t>
      </w:r>
      <w:r w:rsidR="001D632D">
        <w:rPr>
          <w:b/>
        </w:rPr>
        <w:t>4</w:t>
      </w:r>
      <w:r w:rsidR="00DA5E56">
        <w:rPr>
          <w:b/>
        </w:rPr>
        <w:t>/202</w:t>
      </w:r>
      <w:r w:rsidR="00906C0E">
        <w:rPr>
          <w:b/>
        </w:rPr>
        <w:t>3</w:t>
      </w:r>
      <w:r w:rsidR="00A20F86" w:rsidRPr="00AB4289">
        <w:rPr>
          <w:b/>
        </w:rPr>
        <w:t>. szám</w:t>
      </w: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51A2C74C" w14:textId="04B67BE9" w:rsidR="00345A55" w:rsidRDefault="001D632D" w:rsidP="00A20F86">
      <w:pPr>
        <w:ind w:left="2832" w:hanging="2832"/>
        <w:jc w:val="both"/>
      </w:pPr>
      <w:r>
        <w:t>14/2023. (X. 16.)</w:t>
      </w:r>
      <w:r w:rsidR="00345A55">
        <w:tab/>
      </w:r>
      <w:r w:rsidR="0019362D">
        <w:t>Óvodafenntartó Társulás 2023. év költségvetésének módosítása</w:t>
      </w:r>
    </w:p>
    <w:p w14:paraId="071944B9" w14:textId="1A09F722" w:rsidR="0098743C" w:rsidRDefault="0098743C" w:rsidP="0098743C">
      <w:pPr>
        <w:ind w:left="2832" w:hanging="2832"/>
        <w:jc w:val="both"/>
      </w:pPr>
      <w:r>
        <w:t>15/2023. (X. 16.)</w:t>
      </w:r>
      <w:r>
        <w:tab/>
        <w:t>Napelem telepítése az óvodára</w:t>
      </w:r>
    </w:p>
    <w:p w14:paraId="10C8A401" w14:textId="77777777" w:rsidR="00A20F86" w:rsidRPr="0021496A" w:rsidRDefault="00A20F86" w:rsidP="00A20F86">
      <w:pPr>
        <w:jc w:val="both"/>
      </w:pPr>
    </w:p>
    <w:p w14:paraId="7C487F12" w14:textId="77777777" w:rsidR="00A20F86" w:rsidRDefault="00A20F86" w:rsidP="00A20F86">
      <w:pPr>
        <w:jc w:val="center"/>
        <w:rPr>
          <w:b/>
        </w:rPr>
      </w:pPr>
      <w:r>
        <w:rPr>
          <w:b/>
        </w:rPr>
        <w:t>J E G Y Z Ő K Ö N Y V</w:t>
      </w: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388B2FEA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906C0E">
        <w:t>3</w:t>
      </w:r>
      <w:r w:rsidR="00DA5E56">
        <w:t xml:space="preserve">. </w:t>
      </w:r>
      <w:r w:rsidR="001D632D">
        <w:t>október 16</w:t>
      </w:r>
      <w:r w:rsidR="00DA5E56">
        <w:t>-</w:t>
      </w:r>
      <w:r w:rsidR="001D632D">
        <w:t>á</w:t>
      </w:r>
      <w:r>
        <w:t xml:space="preserve">n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4482BCE1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1D632D">
        <w:t>Polgármesteri Iroda</w:t>
      </w:r>
      <w:r w:rsidR="0019362D">
        <w:t xml:space="preserve"> - Lukácsháza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10FC2996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 w:rsidR="00225583">
        <w:t xml:space="preserve"> József</w:t>
      </w:r>
      <w:r>
        <w:t xml:space="preserve"> társulási tanács elnökhelyettese</w:t>
      </w:r>
    </w:p>
    <w:p w14:paraId="420D703C" w14:textId="34D415BE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  <w:r w:rsidR="00906C0E">
        <w:t xml:space="preserve"> </w:t>
      </w:r>
    </w:p>
    <w:p w14:paraId="518DD78C" w14:textId="0924414A" w:rsidR="00225583" w:rsidRDefault="00225583" w:rsidP="00A20F86">
      <w:pPr>
        <w:jc w:val="both"/>
      </w:pPr>
      <w:r>
        <w:tab/>
      </w:r>
      <w:r>
        <w:tab/>
      </w:r>
      <w:r>
        <w:tab/>
        <w:t>Májerhoffer Attila társulási tanács tagja</w:t>
      </w:r>
    </w:p>
    <w:p w14:paraId="0A415145" w14:textId="77777777" w:rsidR="005D50CA" w:rsidRDefault="00DA5E56" w:rsidP="00A20F86">
      <w:pPr>
        <w:ind w:left="1416" w:firstLine="708"/>
        <w:jc w:val="both"/>
      </w:pPr>
      <w:r>
        <w:t>Tóth Szabolcs társulási tanács tagja</w:t>
      </w:r>
      <w:r w:rsidR="005D50CA">
        <w:t xml:space="preserve"> helyett, </w:t>
      </w:r>
    </w:p>
    <w:p w14:paraId="0F74C924" w14:textId="29008317" w:rsidR="00A20F86" w:rsidRDefault="005D50CA" w:rsidP="00A20F86">
      <w:pPr>
        <w:ind w:left="1416" w:firstLine="708"/>
        <w:jc w:val="both"/>
      </w:pPr>
      <w:r>
        <w:t>Hock-</w:t>
      </w:r>
      <w:proofErr w:type="spellStart"/>
      <w:r>
        <w:t>Sirson</w:t>
      </w:r>
      <w:proofErr w:type="spellEnd"/>
      <w:r>
        <w:t xml:space="preserve"> Szilárd tanácstag helyettes</w:t>
      </w:r>
      <w:r w:rsidR="00A20F86">
        <w:t xml:space="preserve"> (</w:t>
      </w:r>
      <w:r>
        <w:t>5</w:t>
      </w:r>
      <w:r w:rsidR="00A20F86">
        <w:t xml:space="preserve"> fő)</w:t>
      </w:r>
    </w:p>
    <w:p w14:paraId="2A6E6673" w14:textId="7EBDE5B8" w:rsidR="005D50CA" w:rsidRPr="005D50CA" w:rsidRDefault="005D50CA" w:rsidP="00A20F86">
      <w:pPr>
        <w:ind w:left="1416" w:firstLine="708"/>
        <w:jc w:val="both"/>
        <w:rPr>
          <w:b/>
          <w:bCs/>
          <w:u w:val="single"/>
        </w:rPr>
      </w:pPr>
      <w:r w:rsidRPr="005D50CA">
        <w:rPr>
          <w:b/>
          <w:bCs/>
          <w:u w:val="single"/>
        </w:rPr>
        <w:t>Igazoltan távol:</w:t>
      </w:r>
    </w:p>
    <w:p w14:paraId="0B721898" w14:textId="2BE7AF3E" w:rsidR="005D50CA" w:rsidRDefault="005D50CA" w:rsidP="00A20F86">
      <w:pPr>
        <w:ind w:left="1416" w:firstLine="708"/>
        <w:jc w:val="both"/>
      </w:pPr>
      <w:r>
        <w:t>Kollarits Kornél társulási tanács tagja</w:t>
      </w:r>
    </w:p>
    <w:p w14:paraId="516E1E65" w14:textId="7D579413" w:rsidR="005D50CA" w:rsidRDefault="005D50CA" w:rsidP="00A20F86">
      <w:pPr>
        <w:ind w:left="1416" w:firstLine="708"/>
        <w:jc w:val="both"/>
      </w:pPr>
      <w:r>
        <w:t>Joó Tamás társulási tanács tagja (2 fő)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115CF4D4" w14:textId="769C9D5C" w:rsidR="005D50CA" w:rsidRDefault="005D50CA" w:rsidP="00DA5E56">
      <w:pPr>
        <w:ind w:left="1416" w:firstLine="708"/>
        <w:jc w:val="both"/>
      </w:pPr>
      <w:r>
        <w:t>Nickl Vanda aljegyző</w:t>
      </w:r>
    </w:p>
    <w:p w14:paraId="513CF9CE" w14:textId="26C962F9" w:rsidR="005D50CA" w:rsidRDefault="005D50CA" w:rsidP="00DA5E56">
      <w:pPr>
        <w:ind w:left="1416" w:firstLine="708"/>
        <w:jc w:val="both"/>
      </w:pPr>
      <w:r>
        <w:t>Horváthné Szilvágyi Beáta intézményvezető (3 fő)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4F719212" w14:textId="29E448AF" w:rsidR="00A20F86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7D58572C" w14:textId="77777777" w:rsidR="008F3063" w:rsidRDefault="008F3063" w:rsidP="00A20F86">
      <w:pPr>
        <w:jc w:val="both"/>
      </w:pPr>
    </w:p>
    <w:p w14:paraId="663C905F" w14:textId="77777777" w:rsidR="00A20F86" w:rsidRDefault="00A20F86" w:rsidP="00B609B3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14:paraId="3C7B88D1" w14:textId="77777777" w:rsidR="00345A55" w:rsidRPr="00B609B3" w:rsidRDefault="00345A55" w:rsidP="00B609B3">
      <w:pPr>
        <w:jc w:val="both"/>
        <w:rPr>
          <w:b/>
          <w:u w:val="single"/>
        </w:rPr>
      </w:pPr>
    </w:p>
    <w:p w14:paraId="29959AD4" w14:textId="53E1870E" w:rsidR="0019362D" w:rsidRPr="00906C0E" w:rsidRDefault="0019362D" w:rsidP="0019362D">
      <w:pPr>
        <w:pStyle w:val="Listaszerbekezds"/>
        <w:numPr>
          <w:ilvl w:val="0"/>
          <w:numId w:val="1"/>
        </w:numPr>
        <w:ind w:left="709" w:hanging="425"/>
        <w:jc w:val="both"/>
      </w:pPr>
      <w:r>
        <w:t>Óvodafenntartó Társulás 2023. évi költségvetésének módosítása</w:t>
      </w:r>
    </w:p>
    <w:p w14:paraId="18364A47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75CC487A" w14:textId="43675DF0" w:rsidR="00906C0E" w:rsidRPr="00906C0E" w:rsidRDefault="001D632D" w:rsidP="0019362D">
      <w:pPr>
        <w:pStyle w:val="Listaszerbekezds"/>
        <w:numPr>
          <w:ilvl w:val="0"/>
          <w:numId w:val="1"/>
        </w:numPr>
        <w:ind w:left="709" w:hanging="441"/>
        <w:jc w:val="both"/>
      </w:pPr>
      <w:r>
        <w:t>Napelem telepítése óvodára</w:t>
      </w:r>
    </w:p>
    <w:p w14:paraId="04F8AD4C" w14:textId="596BEEF5" w:rsidR="001C1FE1" w:rsidRPr="00906C0E" w:rsidRDefault="00906C0E" w:rsidP="00225583">
      <w:pPr>
        <w:pStyle w:val="Listaszerbekezds"/>
        <w:spacing w:after="120"/>
        <w:ind w:left="709"/>
        <w:jc w:val="both"/>
      </w:pPr>
      <w:bookmarkStart w:id="0" w:name="_Hlk93561962"/>
      <w:r w:rsidRPr="00906C0E">
        <w:rPr>
          <w:u w:val="single"/>
        </w:rPr>
        <w:t>Előadó:</w:t>
      </w:r>
      <w:r w:rsidRPr="00906C0E">
        <w:t xml:space="preserve"> Virág János elnök</w:t>
      </w:r>
      <w:bookmarkEnd w:id="0"/>
    </w:p>
    <w:p w14:paraId="2B6F0D0E" w14:textId="77777777" w:rsidR="00A20F86" w:rsidRDefault="00A20F86" w:rsidP="00A20F86">
      <w:pPr>
        <w:jc w:val="both"/>
      </w:pPr>
    </w:p>
    <w:p w14:paraId="0BC74369" w14:textId="7CD5F455" w:rsidR="0019362D" w:rsidRDefault="00A20F86" w:rsidP="00A20F86">
      <w:pPr>
        <w:jc w:val="both"/>
      </w:pPr>
      <w:r>
        <w:t>A tanács tagjai a javaslattal egyetértettek és a napirendet a fentiek alapján fogadták el.</w:t>
      </w:r>
    </w:p>
    <w:p w14:paraId="494378CB" w14:textId="77777777" w:rsidR="005D50CA" w:rsidRDefault="005D50CA" w:rsidP="00A20F86">
      <w:pPr>
        <w:jc w:val="both"/>
      </w:pPr>
    </w:p>
    <w:p w14:paraId="478D3759" w14:textId="77777777" w:rsidR="001D632D" w:rsidRPr="001D632D" w:rsidRDefault="001D632D" w:rsidP="00A20F86">
      <w:pPr>
        <w:jc w:val="both"/>
      </w:pPr>
    </w:p>
    <w:p w14:paraId="6A706F9A" w14:textId="4FC4A20F" w:rsidR="00A20F86" w:rsidRDefault="001D632D" w:rsidP="00A20F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A30C8B">
        <w:rPr>
          <w:b/>
          <w:u w:val="single"/>
        </w:rPr>
        <w:t xml:space="preserve">. </w:t>
      </w:r>
      <w:r w:rsidR="00A20F86">
        <w:rPr>
          <w:b/>
          <w:u w:val="single"/>
        </w:rPr>
        <w:t>Napirend tárgyalása</w:t>
      </w:r>
    </w:p>
    <w:p w14:paraId="76764FFE" w14:textId="26B604E2" w:rsidR="00A20F86" w:rsidRDefault="0019362D" w:rsidP="00A20F86">
      <w:pPr>
        <w:jc w:val="both"/>
        <w:rPr>
          <w:b/>
          <w:i/>
        </w:rPr>
      </w:pPr>
      <w:r>
        <w:rPr>
          <w:b/>
          <w:i/>
        </w:rPr>
        <w:t>Óvodafenntartó Társulás 2023. évi költségvetésének módosítása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49F14C91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70614397" w14:textId="000425C7" w:rsidR="00A20F86" w:rsidRDefault="00A20F86" w:rsidP="00225583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2A18F6">
        <w:t>ismertette az előterjesztésben foglaltakat</w:t>
      </w:r>
      <w:r w:rsidR="00477C4E">
        <w:t>.</w:t>
      </w:r>
      <w:r w:rsidR="00114B29">
        <w:t xml:space="preserve"> Részletezte a költségvetés módosításának főbb számait.</w:t>
      </w:r>
    </w:p>
    <w:p w14:paraId="5E6AE95F" w14:textId="77777777" w:rsidR="00DA5E56" w:rsidRDefault="00DA5E56" w:rsidP="00A20F86">
      <w:pPr>
        <w:jc w:val="both"/>
      </w:pPr>
    </w:p>
    <w:p w14:paraId="4687C28B" w14:textId="1B6C8C69" w:rsidR="00A20F86" w:rsidRDefault="00A20F86" w:rsidP="00A20F86">
      <w:pPr>
        <w:jc w:val="both"/>
      </w:pPr>
      <w:r>
        <w:t xml:space="preserve">A társulási tanács </w:t>
      </w:r>
      <w:r w:rsidR="00A955DB">
        <w:t>5</w:t>
      </w:r>
      <w:r>
        <w:t xml:space="preserve"> igen szavazattal meghozta határozatát.</w:t>
      </w:r>
    </w:p>
    <w:p w14:paraId="613F30F3" w14:textId="77777777" w:rsidR="00A20F86" w:rsidRDefault="00A20F86" w:rsidP="00A20F86">
      <w:pPr>
        <w:jc w:val="both"/>
      </w:pPr>
    </w:p>
    <w:p w14:paraId="5045CE0A" w14:textId="70839632" w:rsidR="00A20F86" w:rsidRDefault="0019362D" w:rsidP="00A20F86">
      <w:pPr>
        <w:ind w:left="1440"/>
        <w:jc w:val="both"/>
      </w:pPr>
      <w:r>
        <w:rPr>
          <w:b/>
          <w:u w:val="single"/>
        </w:rPr>
        <w:t>1</w:t>
      </w:r>
      <w:r w:rsidR="001D632D">
        <w:rPr>
          <w:b/>
          <w:u w:val="single"/>
        </w:rPr>
        <w:t>4</w:t>
      </w:r>
      <w:r w:rsidR="00DA5E56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DA5E56">
        <w:rPr>
          <w:b/>
          <w:u w:val="single"/>
        </w:rPr>
        <w:t>. (</w:t>
      </w:r>
      <w:r w:rsidR="001D632D">
        <w:rPr>
          <w:b/>
          <w:u w:val="single"/>
        </w:rPr>
        <w:t>X</w:t>
      </w:r>
      <w:r w:rsidR="00DA5E56">
        <w:rPr>
          <w:b/>
          <w:u w:val="single"/>
        </w:rPr>
        <w:t xml:space="preserve">. </w:t>
      </w:r>
      <w:r w:rsidR="001D632D">
        <w:rPr>
          <w:b/>
          <w:u w:val="single"/>
        </w:rPr>
        <w:t>16</w:t>
      </w:r>
      <w:r w:rsidR="00A20F86">
        <w:rPr>
          <w:b/>
          <w:u w:val="single"/>
        </w:rPr>
        <w:t>.) számú határozat</w:t>
      </w:r>
    </w:p>
    <w:p w14:paraId="28651FE3" w14:textId="77777777" w:rsidR="001D632D" w:rsidRPr="001D632D" w:rsidRDefault="001D632D" w:rsidP="001D632D">
      <w:pPr>
        <w:suppressAutoHyphens/>
        <w:ind w:left="1418"/>
        <w:jc w:val="both"/>
      </w:pPr>
      <w:r w:rsidRPr="001D632D">
        <w:t>A Társulási Tanács az Államháztartásról szóló 2011. évi CXCV törvény 26. § (1) bekezdésébe foglalt felhatalmazás alapján 2023. évi költségvetését a következőkben állapítja meg.</w:t>
      </w:r>
    </w:p>
    <w:p w14:paraId="4A8520EE" w14:textId="77777777" w:rsidR="001D632D" w:rsidRPr="001D632D" w:rsidRDefault="001D632D" w:rsidP="001D632D">
      <w:pPr>
        <w:suppressAutoHyphens/>
        <w:ind w:left="1418"/>
        <w:jc w:val="both"/>
      </w:pPr>
    </w:p>
    <w:p w14:paraId="704D1FA7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 xml:space="preserve">1. Ezen határozat állapítja meg Lukácsházi Óvodafenntartó Társulás 2023. évi költségvetésének bevételi és kiadási előirányzatait, létszámkeretét, a költségvetési gazdálkodás vitelére vonatkozó egyes szabályait. </w:t>
      </w:r>
    </w:p>
    <w:p w14:paraId="59C437A9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 xml:space="preserve">2. A határozat hatálya kiterjed a Lukácsházi Gyöngyház Óvoda, Bölcsőde és Konyha intézményre. </w:t>
      </w:r>
    </w:p>
    <w:p w14:paraId="5798411C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 xml:space="preserve">3. A Lukácsházi Óvodafenntartó Társulás 2023. évi bevételi és kiadási fő összegét </w:t>
      </w:r>
    </w:p>
    <w:p w14:paraId="0706AC89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>272 526 831 forintban állapítja meg.</w:t>
      </w:r>
    </w:p>
    <w:p w14:paraId="2615C3A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 </w:t>
      </w:r>
    </w:p>
    <w:p w14:paraId="2C00E81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39D49A31" w14:textId="77777777" w:rsidR="001D632D" w:rsidRPr="001D632D" w:rsidRDefault="001D632D" w:rsidP="001D632D">
      <w:pPr>
        <w:suppressAutoHyphens/>
        <w:ind w:left="1418"/>
        <w:jc w:val="both"/>
      </w:pPr>
      <w:r w:rsidRPr="001D632D">
        <w:t>Személyi juttatások</w:t>
      </w:r>
      <w:r w:rsidRPr="001D632D">
        <w:tab/>
      </w:r>
      <w:r w:rsidRPr="001D632D">
        <w:tab/>
      </w:r>
      <w:r w:rsidRPr="001D632D">
        <w:tab/>
      </w:r>
      <w:r w:rsidRPr="001D632D">
        <w:tab/>
        <w:t xml:space="preserve">   142 660 535 forint</w:t>
      </w:r>
    </w:p>
    <w:p w14:paraId="2C2C097E" w14:textId="77777777" w:rsidR="001D632D" w:rsidRPr="001D632D" w:rsidRDefault="001D632D" w:rsidP="001D632D">
      <w:pPr>
        <w:suppressAutoHyphens/>
        <w:ind w:left="1418"/>
        <w:jc w:val="both"/>
      </w:pPr>
      <w:r w:rsidRPr="001D632D">
        <w:t>Munkaadókat terhelő járulékok</w:t>
      </w:r>
      <w:r w:rsidRPr="001D632D">
        <w:tab/>
      </w:r>
      <w:r w:rsidRPr="001D632D">
        <w:tab/>
        <w:t xml:space="preserve">     17 912 047 forint</w:t>
      </w:r>
    </w:p>
    <w:p w14:paraId="3074E963" w14:textId="77777777" w:rsidR="001D632D" w:rsidRPr="001D632D" w:rsidRDefault="001D632D" w:rsidP="001D632D">
      <w:pPr>
        <w:suppressAutoHyphens/>
        <w:ind w:left="1418"/>
        <w:jc w:val="both"/>
      </w:pPr>
      <w:r w:rsidRPr="001D632D">
        <w:t>Dologi kiadások</w:t>
      </w:r>
      <w:r w:rsidRPr="001D632D">
        <w:tab/>
      </w:r>
      <w:r w:rsidRPr="001D632D">
        <w:tab/>
      </w:r>
      <w:r w:rsidRPr="001D632D">
        <w:tab/>
      </w:r>
      <w:r w:rsidRPr="001D632D">
        <w:tab/>
        <w:t xml:space="preserve">     87 640 333 forint</w:t>
      </w:r>
    </w:p>
    <w:p w14:paraId="102A40C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Egyéb működési kiadások</w:t>
      </w:r>
      <w:r w:rsidRPr="001D632D">
        <w:tab/>
      </w:r>
      <w:r w:rsidRPr="001D632D">
        <w:tab/>
      </w:r>
      <w:r w:rsidRPr="001D632D">
        <w:tab/>
        <w:t xml:space="preserve">     24 313 916 forint</w:t>
      </w:r>
    </w:p>
    <w:p w14:paraId="4004B70A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0FEEC7D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1.) Kiemelt bevételi előirányzatok </w:t>
      </w:r>
    </w:p>
    <w:p w14:paraId="56742D7C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4201CD5B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I. Működési költségvetés </w:t>
      </w:r>
    </w:p>
    <w:p w14:paraId="5A2FF7B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a) Működési célú támogatások államháztatáson belülről 191 777 498 forint</w:t>
      </w:r>
    </w:p>
    <w:p w14:paraId="7D3E471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b) Elvonások és befizetések</w:t>
      </w:r>
      <w:r w:rsidRPr="001D632D">
        <w:tab/>
      </w:r>
      <w:r w:rsidRPr="001D632D">
        <w:tab/>
      </w:r>
      <w:r w:rsidRPr="001D632D">
        <w:tab/>
      </w:r>
      <w:r w:rsidRPr="001D632D">
        <w:tab/>
        <w:t xml:space="preserve">          12 000 000 forint</w:t>
      </w:r>
    </w:p>
    <w:p w14:paraId="593B59D6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c) Működési bevételek </w:t>
      </w:r>
      <w:r w:rsidRPr="001D632D">
        <w:tab/>
      </w:r>
      <w:r w:rsidRPr="001D632D">
        <w:tab/>
      </w:r>
      <w:r w:rsidRPr="001D632D">
        <w:tab/>
      </w:r>
      <w:r w:rsidRPr="001D632D">
        <w:tab/>
        <w:t xml:space="preserve">          53 817 059 forint. </w:t>
      </w:r>
    </w:p>
    <w:p w14:paraId="54F23E0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6C42AA3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II.) Finanszírozási bevétel: 14 932 274  forint.</w:t>
      </w:r>
    </w:p>
    <w:p w14:paraId="5488329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08093FB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2) Kiemelt kiadási előirányzatok </w:t>
      </w:r>
    </w:p>
    <w:p w14:paraId="65DD40AA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7406B20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I. Működési költségvetés </w:t>
      </w:r>
    </w:p>
    <w:p w14:paraId="3FE831B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a) Személyi juttatások 142 660 535 forint </w:t>
      </w:r>
    </w:p>
    <w:p w14:paraId="49C9549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b) Munkaadókat terhelő járulékok és szociális hozzájárulási adó 17 912 047 forint </w:t>
      </w:r>
    </w:p>
    <w:p w14:paraId="4BBFD7E9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c) Dologi kiadások 87 640 333 forint </w:t>
      </w:r>
    </w:p>
    <w:p w14:paraId="19CAED6C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d) Egyéb működési kiadások 24 313 916 forint</w:t>
      </w:r>
    </w:p>
    <w:p w14:paraId="190311AB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3E62BEBD" w14:textId="3A29E4A3" w:rsidR="001D632D" w:rsidRPr="001D632D" w:rsidRDefault="001D632D" w:rsidP="00114B29">
      <w:pPr>
        <w:autoSpaceDE w:val="0"/>
        <w:autoSpaceDN w:val="0"/>
        <w:adjustRightInd w:val="0"/>
        <w:ind w:left="1418"/>
      </w:pPr>
      <w:r w:rsidRPr="001D632D">
        <w:t>II) Finanszírozási kiadás: 191 263 582 forint.</w:t>
      </w:r>
    </w:p>
    <w:p w14:paraId="6D3C219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lastRenderedPageBreak/>
        <w:t xml:space="preserve">4. A Társulás költségvetési szervéhez a fenntartó önkormányzatok az alábbiakban járulnak hozzá: </w:t>
      </w:r>
    </w:p>
    <w:p w14:paraId="36E08766" w14:textId="77777777" w:rsidR="001D632D" w:rsidRPr="001D632D" w:rsidRDefault="001D632D" w:rsidP="001D632D">
      <w:pPr>
        <w:suppressAutoHyphens/>
        <w:ind w:left="1418"/>
      </w:pPr>
    </w:p>
    <w:p w14:paraId="5EB73815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Lukácsháza Község Önkormányzata 12 261 361 forint</w:t>
      </w:r>
    </w:p>
    <w:p w14:paraId="35EF6A47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bookmarkStart w:id="1" w:name="_Hlk535694678"/>
      <w:r w:rsidRPr="001D632D">
        <w:t xml:space="preserve">Ezen belül: </w:t>
      </w:r>
    </w:p>
    <w:p w14:paraId="3CCCE7CE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Gyermekétkeztetéshez 10 483 063 forint </w:t>
      </w:r>
    </w:p>
    <w:p w14:paraId="1BE5A4A7" w14:textId="47DBB5C3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Óvoda működéséhez </w:t>
      </w:r>
      <w:r w:rsidR="00A955DB">
        <w:t xml:space="preserve">        </w:t>
      </w:r>
      <w:r w:rsidRPr="001D632D">
        <w:t>481 943 forint</w:t>
      </w:r>
    </w:p>
    <w:p w14:paraId="53EA53D6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Bölcsőde működéséhez 1 296 355 forint </w:t>
      </w:r>
    </w:p>
    <w:p w14:paraId="5F9F294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bookmarkEnd w:id="1"/>
    <w:p w14:paraId="77FFA89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Gyöngyösfalu Község Önkormányzata 2 365 926 forint</w:t>
      </w:r>
    </w:p>
    <w:p w14:paraId="25F479BC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2EEEEDF3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Gyermekétkeztetéshez 2 365 926 forint</w:t>
      </w:r>
    </w:p>
    <w:p w14:paraId="1F2B5626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Óvoda működéséhez 0 forint</w:t>
      </w:r>
    </w:p>
    <w:p w14:paraId="5C94C599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Bölcsőde működéséhez 0 forint </w:t>
      </w:r>
    </w:p>
    <w:p w14:paraId="526D5799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47C65A5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Nemescsó Község Önkormányzata 655 895 forint</w:t>
      </w:r>
    </w:p>
    <w:p w14:paraId="1F8428E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2C20E37B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Gyermekétkeztetéshez 655 895 forint </w:t>
      </w:r>
    </w:p>
    <w:p w14:paraId="04C3B1D1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Óvoda működéséhez 0 forint</w:t>
      </w:r>
    </w:p>
    <w:p w14:paraId="6289410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Bölcsőde működéséhez 0 forint</w:t>
      </w:r>
    </w:p>
    <w:p w14:paraId="4690291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2385541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Pusztacsó Község Önkormányzata 388 480 forint</w:t>
      </w:r>
    </w:p>
    <w:p w14:paraId="4CF8A09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7934D82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Gyermekétkeztetéshez 388 480 forint</w:t>
      </w:r>
    </w:p>
    <w:p w14:paraId="7B56401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Óvoda működéséhez 0 forint </w:t>
      </w:r>
    </w:p>
    <w:p w14:paraId="36E4A09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bookmarkStart w:id="2" w:name="_Hlk133919200"/>
      <w:r w:rsidRPr="001D632D">
        <w:t>- Bölcsőde működéséhez 0 forint</w:t>
      </w:r>
    </w:p>
    <w:bookmarkEnd w:id="2"/>
    <w:p w14:paraId="7BF2C28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2B1CF1C2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Kőszegpaty Község Önkormányzata 247 895 forint</w:t>
      </w:r>
    </w:p>
    <w:p w14:paraId="1073751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3860F157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Gyermekétkeztetéshez 247 895 forint </w:t>
      </w:r>
    </w:p>
    <w:p w14:paraId="7A177097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Óvoda működéséhez 0 forint </w:t>
      </w:r>
    </w:p>
    <w:p w14:paraId="704756D3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Bölcsőde működéséhez 0 forint</w:t>
      </w:r>
    </w:p>
    <w:p w14:paraId="7BDAD429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150A1E4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Kőszegdoroszló Község Önkormányzata 346 019 forint</w:t>
      </w:r>
    </w:p>
    <w:p w14:paraId="4039887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7A34961D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Gyermekétkeztetéshez 346 019 forint </w:t>
      </w:r>
    </w:p>
    <w:p w14:paraId="4E6FDDC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Óvoda működéséhez 0 forint</w:t>
      </w:r>
    </w:p>
    <w:p w14:paraId="349C164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Bölcsőde működéséhez 0 forint</w:t>
      </w:r>
    </w:p>
    <w:p w14:paraId="630E71DC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 </w:t>
      </w:r>
    </w:p>
    <w:p w14:paraId="3C32F23E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09840EE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Cák Község Önkormányzata 362 671 forint</w:t>
      </w:r>
    </w:p>
    <w:p w14:paraId="2A3BF68E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Ezen belül: </w:t>
      </w:r>
    </w:p>
    <w:p w14:paraId="596E6220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 xml:space="preserve">- Gyermekétkeztetéshez 362 671 forint </w:t>
      </w:r>
    </w:p>
    <w:p w14:paraId="7AB75CD5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Óvoda működéséhez 0 forint</w:t>
      </w:r>
    </w:p>
    <w:p w14:paraId="67715734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- Bölcsőde működéséhez 0 forint</w:t>
      </w:r>
    </w:p>
    <w:p w14:paraId="022B619A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554C0026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5FAE9C47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lastRenderedPageBreak/>
        <w:t>Kőszegszerdahely Község Önkormányzata (feladatellátási szerződés alapján) 389 653 forint</w:t>
      </w:r>
    </w:p>
    <w:p w14:paraId="48AE44E8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Ezen belül:</w:t>
      </w:r>
    </w:p>
    <w:p w14:paraId="60964E72" w14:textId="337A3311" w:rsidR="001D632D" w:rsidRPr="001D632D" w:rsidRDefault="001D632D" w:rsidP="00AB5F1C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</w:pPr>
      <w:r w:rsidRPr="001D632D">
        <w:t xml:space="preserve">bölcsődei étkeztetés </w:t>
      </w:r>
      <w:r w:rsidR="00AB5F1C">
        <w:t xml:space="preserve">    </w:t>
      </w:r>
      <w:r w:rsidRPr="001D632D">
        <w:t>72 690 forint</w:t>
      </w:r>
    </w:p>
    <w:p w14:paraId="014C6746" w14:textId="77777777" w:rsidR="001D632D" w:rsidRPr="001D632D" w:rsidRDefault="001D632D" w:rsidP="00AB5F1C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</w:pPr>
      <w:r w:rsidRPr="001D632D">
        <w:t>bölcsőde működtetés 144 039 forint.</w:t>
      </w:r>
    </w:p>
    <w:p w14:paraId="6B22A592" w14:textId="77777777" w:rsidR="001D632D" w:rsidRPr="001D632D" w:rsidRDefault="001D632D" w:rsidP="00AB5F1C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</w:pPr>
      <w:r w:rsidRPr="001D632D">
        <w:t>iskolai étkeztetéshez: 172 924 forint</w:t>
      </w:r>
    </w:p>
    <w:p w14:paraId="2B36B446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p w14:paraId="6CAEA589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  <w:r w:rsidRPr="001D632D">
        <w:t>5. A társulás működési kiadásokhoz a társult önkormányzatok az alábbiakban járulnak hozzá:</w:t>
      </w:r>
    </w:p>
    <w:p w14:paraId="03117D3F" w14:textId="77777777" w:rsidR="001D632D" w:rsidRPr="001D632D" w:rsidRDefault="001D632D" w:rsidP="001D632D">
      <w:pPr>
        <w:autoSpaceDE w:val="0"/>
        <w:autoSpaceDN w:val="0"/>
        <w:adjustRightInd w:val="0"/>
        <w:ind w:left="1418"/>
      </w:pP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6"/>
      </w:tblGrid>
      <w:tr w:rsidR="001D632D" w:rsidRPr="00D34117" w14:paraId="1FA992E8" w14:textId="77777777" w:rsidTr="006A5205">
        <w:trPr>
          <w:trHeight w:val="300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7768" w:type="dxa"/>
              <w:tblInd w:w="1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460"/>
              <w:gridCol w:w="1291"/>
              <w:gridCol w:w="3978"/>
            </w:tblGrid>
            <w:tr w:rsidR="001D632D" w:rsidRPr="00D34117" w14:paraId="5150F126" w14:textId="77777777" w:rsidTr="001D632D">
              <w:trPr>
                <w:trHeight w:val="271"/>
              </w:trPr>
              <w:tc>
                <w:tcPr>
                  <w:tcW w:w="77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E92C2" w14:textId="77777777" w:rsidR="001D632D" w:rsidRPr="001D632D" w:rsidRDefault="001D632D" w:rsidP="001D632D">
                  <w:pPr>
                    <w:ind w:left="1418" w:right="1939"/>
                    <w:jc w:val="center"/>
                  </w:pPr>
                  <w:r w:rsidRPr="001D632D">
                    <w:t>Lukácsházi Óvodafenntartó Társulás 2023. évi működési kiadásának finanszírozása</w:t>
                  </w:r>
                </w:p>
              </w:tc>
            </w:tr>
            <w:tr w:rsidR="001D632D" w:rsidRPr="00D34117" w14:paraId="0593B7BC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01307" w14:textId="77777777" w:rsidR="001D632D" w:rsidRPr="001D632D" w:rsidRDefault="001D632D" w:rsidP="001D632D">
                  <w:r w:rsidRPr="001D632D">
                    <w:t>Önkormányzat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6AD51" w14:textId="77777777" w:rsidR="001D632D" w:rsidRPr="001D632D" w:rsidRDefault="001D632D" w:rsidP="001D632D">
                  <w:r w:rsidRPr="001D632D">
                    <w:t>lakosságszám (fő)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3B1A0" w14:textId="77777777" w:rsidR="001D632D" w:rsidRPr="001D632D" w:rsidRDefault="001D632D" w:rsidP="001D632D">
                  <w:r w:rsidRPr="001D632D">
                    <w:t>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21F9D" w14:textId="77777777" w:rsidR="001D632D" w:rsidRPr="001D632D" w:rsidRDefault="001D632D" w:rsidP="001D632D">
                  <w:r w:rsidRPr="001D632D">
                    <w:t xml:space="preserve">finanszírozandó összeg (forint) </w:t>
                  </w:r>
                </w:p>
              </w:tc>
            </w:tr>
            <w:tr w:rsidR="001D632D" w:rsidRPr="00D34117" w14:paraId="277E8497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C57C7" w14:textId="77777777" w:rsidR="001D632D" w:rsidRPr="001D632D" w:rsidRDefault="001D632D" w:rsidP="001D632D">
                  <w:r w:rsidRPr="001D632D">
                    <w:t xml:space="preserve">Összesen: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034C7" w14:textId="77777777" w:rsidR="001D632D" w:rsidRPr="001D632D" w:rsidRDefault="001D632D" w:rsidP="001D632D">
                  <w:r w:rsidRPr="001D632D">
                    <w:t>3 522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574B5" w14:textId="77777777" w:rsidR="001D632D" w:rsidRPr="001D632D" w:rsidRDefault="001D632D" w:rsidP="001D632D">
                  <w:r w:rsidRPr="001D632D">
                    <w:t>100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B295C" w14:textId="77777777" w:rsidR="001D632D" w:rsidRPr="001D632D" w:rsidRDefault="001D632D" w:rsidP="001D632D">
                  <w:r w:rsidRPr="001D632D">
                    <w:t>200 000</w:t>
                  </w:r>
                </w:p>
              </w:tc>
            </w:tr>
            <w:tr w:rsidR="001D632D" w:rsidRPr="00D34117" w14:paraId="1E88809E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16A59" w14:textId="77777777" w:rsidR="001D632D" w:rsidRPr="001D632D" w:rsidRDefault="001D632D" w:rsidP="001D632D">
                  <w:r w:rsidRPr="001D632D">
                    <w:t>Lukácsháza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9BBD7" w14:textId="77777777" w:rsidR="001D632D" w:rsidRPr="001D632D" w:rsidRDefault="001D632D" w:rsidP="001D632D">
                  <w:r w:rsidRPr="001D632D">
                    <w:t>1 109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7E2F9" w14:textId="77777777" w:rsidR="001D632D" w:rsidRPr="001D632D" w:rsidRDefault="001D632D" w:rsidP="001D632D">
                  <w:r w:rsidRPr="001D632D">
                    <w:t>31,49%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B4950" w14:textId="04F53730" w:rsidR="001D632D" w:rsidRPr="001D632D" w:rsidRDefault="001D632D" w:rsidP="001D632D">
                  <w:r>
                    <w:t xml:space="preserve">  </w:t>
                  </w:r>
                  <w:r w:rsidRPr="001D632D">
                    <w:t>62 976</w:t>
                  </w:r>
                </w:p>
              </w:tc>
            </w:tr>
            <w:tr w:rsidR="001D632D" w:rsidRPr="00D34117" w14:paraId="7D759562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AFF4B" w14:textId="77777777" w:rsidR="001D632D" w:rsidRPr="001D632D" w:rsidRDefault="001D632D" w:rsidP="001D632D">
                  <w:r w:rsidRPr="001D632D">
                    <w:t>Gyöngyösfalu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CE8B" w14:textId="77777777" w:rsidR="001D632D" w:rsidRPr="001D632D" w:rsidRDefault="001D632D" w:rsidP="001D632D">
                  <w:r w:rsidRPr="001D632D">
                    <w:t>1 167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06C5C" w14:textId="77777777" w:rsidR="001D632D" w:rsidRPr="001D632D" w:rsidRDefault="001D632D" w:rsidP="001D632D">
                  <w:r w:rsidRPr="001D632D">
                    <w:t>33,13%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9D24D" w14:textId="5CE91FBB" w:rsidR="001D632D" w:rsidRPr="001D632D" w:rsidRDefault="001D632D" w:rsidP="001D632D">
                  <w:r>
                    <w:t xml:space="preserve">  </w:t>
                  </w:r>
                  <w:r w:rsidRPr="001D632D">
                    <w:t>66 269</w:t>
                  </w:r>
                </w:p>
              </w:tc>
            </w:tr>
            <w:tr w:rsidR="001D632D" w:rsidRPr="00D34117" w14:paraId="30196B12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0C066" w14:textId="77777777" w:rsidR="001D632D" w:rsidRPr="001D632D" w:rsidRDefault="001D632D" w:rsidP="001D632D">
                  <w:r w:rsidRPr="001D632D">
                    <w:t>Nemescsó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1BCD5" w14:textId="174D6ACF" w:rsidR="001D632D" w:rsidRPr="001D632D" w:rsidRDefault="001D632D" w:rsidP="001D632D">
                  <w:r>
                    <w:t xml:space="preserve">   </w:t>
                  </w:r>
                  <w:r w:rsidRPr="001D632D">
                    <w:t>308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5FE91" w14:textId="7EDDBC14" w:rsidR="001D632D" w:rsidRPr="001D632D" w:rsidRDefault="001D632D" w:rsidP="001D632D">
                  <w:r>
                    <w:t xml:space="preserve">  </w:t>
                  </w:r>
                  <w:r w:rsidRPr="001D632D">
                    <w:t>8,75%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3A338" w14:textId="3A4ED480" w:rsidR="001D632D" w:rsidRPr="001D632D" w:rsidRDefault="001D632D" w:rsidP="001D632D">
                  <w:r>
                    <w:t xml:space="preserve">  </w:t>
                  </w:r>
                  <w:r w:rsidRPr="001D632D">
                    <w:t>17 490</w:t>
                  </w:r>
                </w:p>
              </w:tc>
            </w:tr>
            <w:tr w:rsidR="001D632D" w:rsidRPr="00D34117" w14:paraId="7E00AD25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D4F34" w14:textId="77777777" w:rsidR="001D632D" w:rsidRPr="001D632D" w:rsidRDefault="001D632D" w:rsidP="001D632D">
                  <w:r w:rsidRPr="001D632D">
                    <w:t>Pusztacsó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46A8A" w14:textId="4209D1D3" w:rsidR="001D632D" w:rsidRPr="001D632D" w:rsidRDefault="001D632D" w:rsidP="001D632D">
                  <w:r>
                    <w:t xml:space="preserve">   </w:t>
                  </w:r>
                  <w:r w:rsidRPr="001D632D">
                    <w:t>157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7F225" w14:textId="63904DA2" w:rsidR="001D632D" w:rsidRPr="001D632D" w:rsidRDefault="001D632D" w:rsidP="001D632D">
                  <w:r>
                    <w:t xml:space="preserve">  </w:t>
                  </w:r>
                  <w:r w:rsidRPr="001D632D">
                    <w:t>4,46%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15041" w14:textId="4C453436" w:rsidR="001D632D" w:rsidRPr="001D632D" w:rsidRDefault="001D632D" w:rsidP="001D632D">
                  <w:r>
                    <w:t xml:space="preserve">    </w:t>
                  </w:r>
                  <w:r w:rsidRPr="001D632D">
                    <w:t>8 915</w:t>
                  </w:r>
                </w:p>
              </w:tc>
            </w:tr>
            <w:tr w:rsidR="001D632D" w:rsidRPr="00D34117" w14:paraId="37031295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F54FB" w14:textId="77777777" w:rsidR="001D632D" w:rsidRPr="001D632D" w:rsidRDefault="001D632D" w:rsidP="001D632D">
                  <w:r w:rsidRPr="001D632D">
                    <w:t>Kőszegpaty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C1ACB" w14:textId="7309709A" w:rsidR="001D632D" w:rsidRPr="001D632D" w:rsidRDefault="001D632D" w:rsidP="001D632D">
                  <w:r>
                    <w:t xml:space="preserve">   </w:t>
                  </w:r>
                  <w:r w:rsidRPr="001D632D">
                    <w:t>210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CB018" w14:textId="23F0BCCF" w:rsidR="001D632D" w:rsidRPr="001D632D" w:rsidRDefault="001D632D" w:rsidP="001D632D">
                  <w:r>
                    <w:t xml:space="preserve">  </w:t>
                  </w:r>
                  <w:r w:rsidRPr="001D632D">
                    <w:t>5,96%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C5419" w14:textId="53003DC3" w:rsidR="001D632D" w:rsidRPr="001D632D" w:rsidRDefault="001D632D" w:rsidP="001D632D">
                  <w:r>
                    <w:t xml:space="preserve">  </w:t>
                  </w:r>
                  <w:r w:rsidRPr="001D632D">
                    <w:t>11 925</w:t>
                  </w:r>
                </w:p>
              </w:tc>
            </w:tr>
            <w:tr w:rsidR="001D632D" w:rsidRPr="00D34117" w14:paraId="21C2FA7A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CAD42" w14:textId="77777777" w:rsidR="001D632D" w:rsidRPr="001D632D" w:rsidRDefault="001D632D" w:rsidP="001D632D">
                  <w:r w:rsidRPr="001D632D">
                    <w:t>Cák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F6943" w14:textId="2CABAFD3" w:rsidR="001D632D" w:rsidRPr="001D632D" w:rsidRDefault="001D632D" w:rsidP="001D632D">
                  <w:r>
                    <w:t xml:space="preserve">   </w:t>
                  </w:r>
                  <w:r w:rsidRPr="001D632D">
                    <w:t>297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5F03A" w14:textId="31612D67" w:rsidR="001D632D" w:rsidRPr="001D632D" w:rsidRDefault="001D632D" w:rsidP="001D632D">
                  <w:r>
                    <w:t xml:space="preserve">  </w:t>
                  </w:r>
                  <w:r w:rsidRPr="001D632D">
                    <w:t>8,43%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DC672" w14:textId="141D8AD5" w:rsidR="001D632D" w:rsidRPr="001D632D" w:rsidRDefault="001D632D" w:rsidP="001D632D">
                  <w:r>
                    <w:t xml:space="preserve">  </w:t>
                  </w:r>
                  <w:r w:rsidRPr="001D632D">
                    <w:t>16 866</w:t>
                  </w:r>
                </w:p>
              </w:tc>
            </w:tr>
            <w:tr w:rsidR="001D632D" w:rsidRPr="00D34117" w14:paraId="6ED74B0F" w14:textId="77777777" w:rsidTr="001D632D">
              <w:trPr>
                <w:trHeight w:val="271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FE5EC" w14:textId="77777777" w:rsidR="001D632D" w:rsidRPr="001D632D" w:rsidRDefault="001D632D" w:rsidP="001D632D">
                  <w:r w:rsidRPr="001D632D">
                    <w:t>Kőszegdoroszló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47324" w14:textId="2BA14C05" w:rsidR="001D632D" w:rsidRPr="001D632D" w:rsidRDefault="001D632D" w:rsidP="001D632D">
                  <w:r>
                    <w:t xml:space="preserve">   </w:t>
                  </w:r>
                  <w:r w:rsidRPr="001D632D">
                    <w:t>274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1EED8" w14:textId="3EA1652C" w:rsidR="001D632D" w:rsidRPr="001D632D" w:rsidRDefault="001D632D" w:rsidP="001D632D">
                  <w:r>
                    <w:t xml:space="preserve">  </w:t>
                  </w:r>
                  <w:r w:rsidRPr="001D632D">
                    <w:t>7,78%</w:t>
                  </w:r>
                </w:p>
              </w:tc>
              <w:tc>
                <w:tcPr>
                  <w:tcW w:w="3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481E1" w14:textId="2C9C4432" w:rsidR="001D632D" w:rsidRPr="001D632D" w:rsidRDefault="001D632D" w:rsidP="001D632D">
                  <w:r>
                    <w:t xml:space="preserve">  </w:t>
                  </w:r>
                  <w:r w:rsidRPr="001D632D">
                    <w:t>15 559</w:t>
                  </w:r>
                </w:p>
              </w:tc>
            </w:tr>
          </w:tbl>
          <w:p w14:paraId="546772BD" w14:textId="77777777" w:rsidR="001D632D" w:rsidRPr="001D632D" w:rsidRDefault="001D632D" w:rsidP="001D632D">
            <w:pPr>
              <w:ind w:left="1418"/>
            </w:pPr>
          </w:p>
        </w:tc>
      </w:tr>
    </w:tbl>
    <w:p w14:paraId="47758461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</w:p>
    <w:p w14:paraId="02645CA0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>A Társulás a fenntartóktól kapott támogatást az önállóan működő költségvetési szerve részére havonta, de legkésőbb negyedévente tovább utalja - a MÁK Vas Vármegyei Igazgatósága által közölt nettófinanszírozási elszámolást követően - legkésőbb negyedév utolsó napjáig.</w:t>
      </w:r>
    </w:p>
    <w:p w14:paraId="5F42225E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</w:p>
    <w:p w14:paraId="072D4B7E" w14:textId="01F0ED96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>6. A Társulás és költségvetési szerve költségvetési bevételeinek fő összegét a határozat 1. számú melléklete, költségvetési kiadásainak fő összegét a határozat 2. számú melléklete tartalmazza előirányzat-csoportok, kiemelt előirányzatok szerint.</w:t>
      </w:r>
    </w:p>
    <w:p w14:paraId="6FB5D4FF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</w:p>
    <w:p w14:paraId="33CB9608" w14:textId="12D7488B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>7.  A Társulás és költségvetési szerve 2023. évi bevételeit és kiadásait kötelező feladatok, önként vállal feladatok és államigazgatási feladatok bontásban a 3. melléklet tartalmazza.</w:t>
      </w:r>
    </w:p>
    <w:p w14:paraId="244782E1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</w:p>
    <w:p w14:paraId="6674C0A3" w14:textId="77777777" w:rsidR="001D632D" w:rsidRPr="001D632D" w:rsidRDefault="001D632D" w:rsidP="001D632D">
      <w:pPr>
        <w:suppressAutoHyphens/>
        <w:ind w:left="1418"/>
        <w:jc w:val="both"/>
      </w:pPr>
      <w:r w:rsidRPr="001D632D">
        <w:t>8. A Társulás és költségvetési szerve felújítási és felhalmozási kiadás nem tervezett.  (4. melléklet)</w:t>
      </w:r>
    </w:p>
    <w:p w14:paraId="280F1152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</w:p>
    <w:p w14:paraId="6518440A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 xml:space="preserve">9. A Társulás 2023. évi engedélyezett létszámkeretét a határozat 5. melléklete tartalmazza. </w:t>
      </w:r>
    </w:p>
    <w:p w14:paraId="6EF717E2" w14:textId="77777777" w:rsidR="001D632D" w:rsidRPr="001D632D" w:rsidRDefault="001D632D" w:rsidP="001D632D">
      <w:pPr>
        <w:suppressAutoHyphens/>
        <w:ind w:left="1418"/>
        <w:jc w:val="both"/>
      </w:pPr>
    </w:p>
    <w:p w14:paraId="185C3AA8" w14:textId="77777777" w:rsidR="001D632D" w:rsidRPr="001D632D" w:rsidRDefault="001D632D" w:rsidP="001D632D">
      <w:pPr>
        <w:suppressAutoHyphens/>
        <w:ind w:left="1418"/>
        <w:jc w:val="both"/>
      </w:pPr>
      <w:r w:rsidRPr="001D632D">
        <w:t>10. A Társulás - a Magyarország gazdasági stabilitásáról szóló 2011. évi CXCIV. törvény 3.§ (1) bekezdése szerinti - adósságot keletkeztető ügyleteket és kezességvállalásokból fennálló kötelezettséget, illetve a 45.§ (1) bekezdés a) pontja felhatalmazása alapján kiadott jogszabályban meghatározottak szerinti saját bevételt – annak hiányában – nem tervez.</w:t>
      </w:r>
    </w:p>
    <w:p w14:paraId="2542F4C2" w14:textId="77777777" w:rsidR="001D632D" w:rsidRPr="001D632D" w:rsidRDefault="001D632D" w:rsidP="001D632D">
      <w:pPr>
        <w:suppressAutoHyphens/>
        <w:ind w:left="1418" w:hanging="426"/>
        <w:jc w:val="both"/>
      </w:pPr>
    </w:p>
    <w:p w14:paraId="14B47306" w14:textId="77777777" w:rsidR="001D632D" w:rsidRPr="001D632D" w:rsidRDefault="001D632D" w:rsidP="001D632D">
      <w:pPr>
        <w:autoSpaceDE w:val="0"/>
        <w:autoSpaceDN w:val="0"/>
        <w:adjustRightInd w:val="0"/>
        <w:ind w:left="1418"/>
        <w:jc w:val="both"/>
      </w:pPr>
      <w:r w:rsidRPr="001D632D">
        <w:t>11. A Társulás költségvetése nem tartalmaz előirányzatot többéves kihatással járó feladatra, nincs elkülönítetten, uniós támogatással megvalósuló projektje.</w:t>
      </w:r>
    </w:p>
    <w:p w14:paraId="69AD57A9" w14:textId="77777777" w:rsidR="001D632D" w:rsidRPr="001D632D" w:rsidRDefault="001D632D" w:rsidP="001D632D">
      <w:pPr>
        <w:suppressAutoHyphens/>
        <w:ind w:left="1418"/>
        <w:jc w:val="both"/>
      </w:pPr>
    </w:p>
    <w:p w14:paraId="3A08EE39" w14:textId="77777777" w:rsidR="001D632D" w:rsidRPr="001D632D" w:rsidRDefault="001D632D" w:rsidP="001D632D">
      <w:pPr>
        <w:suppressAutoHyphens/>
        <w:ind w:left="1418"/>
        <w:jc w:val="both"/>
      </w:pPr>
      <w:r w:rsidRPr="001D632D">
        <w:t xml:space="preserve">12. Készpénzben történő kiadást teljesíteni 100 </w:t>
      </w:r>
      <w:proofErr w:type="spellStart"/>
      <w:r w:rsidRPr="001D632D">
        <w:t>eFt</w:t>
      </w:r>
      <w:proofErr w:type="spellEnd"/>
      <w:r w:rsidRPr="001D632D">
        <w:t xml:space="preserve"> felett a társulási tanács elnöke, 500 </w:t>
      </w:r>
      <w:proofErr w:type="spellStart"/>
      <w:r w:rsidRPr="001D632D">
        <w:t>eFt</w:t>
      </w:r>
      <w:proofErr w:type="spellEnd"/>
      <w:r w:rsidRPr="001D632D">
        <w:t xml:space="preserve"> felett előzetes társulási tanács engedéllyel lehet.</w:t>
      </w:r>
    </w:p>
    <w:p w14:paraId="03A7D5E8" w14:textId="77777777" w:rsidR="001D632D" w:rsidRPr="001D632D" w:rsidRDefault="001D632D" w:rsidP="001D632D">
      <w:pPr>
        <w:suppressAutoHyphens/>
        <w:ind w:left="1418"/>
        <w:jc w:val="both"/>
      </w:pPr>
    </w:p>
    <w:p w14:paraId="58C5C68C" w14:textId="069ED2AA" w:rsidR="001D632D" w:rsidRPr="001D632D" w:rsidRDefault="001D632D" w:rsidP="001D632D">
      <w:pPr>
        <w:suppressAutoHyphens/>
        <w:ind w:left="1418"/>
        <w:jc w:val="both"/>
      </w:pPr>
      <w:r w:rsidRPr="001D632D">
        <w:t>13. A Társulás és költségvetési szerve az egységes rovatrend szerinti kiadásokra teljesíthet készpénzben kifizetést.</w:t>
      </w:r>
    </w:p>
    <w:p w14:paraId="365EDB93" w14:textId="77777777" w:rsidR="001D632D" w:rsidRPr="001D632D" w:rsidRDefault="001D632D" w:rsidP="001D632D">
      <w:pPr>
        <w:suppressAutoHyphens/>
        <w:ind w:left="1418"/>
        <w:jc w:val="both"/>
      </w:pPr>
    </w:p>
    <w:p w14:paraId="12A3E47E" w14:textId="6806C70D" w:rsidR="001D632D" w:rsidRPr="001D632D" w:rsidRDefault="001D632D" w:rsidP="001D632D">
      <w:pPr>
        <w:suppressAutoHyphens/>
        <w:ind w:left="1418"/>
        <w:jc w:val="both"/>
      </w:pPr>
      <w:r w:rsidRPr="001D632D">
        <w:t>15. Ezen határozat a kihirdetés napján lép hatályba, rendelkezéseit 2023. július 31. naptól kell alkalmazni.</w:t>
      </w:r>
    </w:p>
    <w:p w14:paraId="34817636" w14:textId="77777777" w:rsidR="001D632D" w:rsidRPr="001D632D" w:rsidRDefault="001D632D" w:rsidP="001D632D">
      <w:pPr>
        <w:suppressAutoHyphens/>
        <w:ind w:left="1418"/>
        <w:jc w:val="both"/>
      </w:pPr>
      <w:r w:rsidRPr="001D632D">
        <w:rPr>
          <w:u w:val="single"/>
        </w:rPr>
        <w:t>Határidő:</w:t>
      </w:r>
      <w:r w:rsidRPr="001D632D">
        <w:t xml:space="preserve"> értelemszerűen</w:t>
      </w:r>
    </w:p>
    <w:p w14:paraId="0510AC4D" w14:textId="670F244C" w:rsidR="001D632D" w:rsidRDefault="001D632D" w:rsidP="001D632D">
      <w:pPr>
        <w:suppressAutoHyphens/>
        <w:ind w:left="1418"/>
        <w:jc w:val="both"/>
      </w:pPr>
      <w:r w:rsidRPr="001D632D">
        <w:rPr>
          <w:u w:val="single"/>
        </w:rPr>
        <w:t>Felelős:</w:t>
      </w:r>
      <w:r w:rsidRPr="001D632D">
        <w:t xml:space="preserve"> Virág János Társulási Tanács Elnöke, dr. Czenki Balázs jegyző</w:t>
      </w:r>
    </w:p>
    <w:p w14:paraId="3824E140" w14:textId="6EDF3C14" w:rsidR="0019362D" w:rsidRPr="0019362D" w:rsidRDefault="0019362D" w:rsidP="0019362D">
      <w:pPr>
        <w:ind w:left="1418"/>
      </w:pPr>
      <w:r w:rsidRPr="0019362D">
        <w:t>(Határozat csatolva a jegyzőkönyvhöz)</w:t>
      </w:r>
    </w:p>
    <w:p w14:paraId="42C42A68" w14:textId="77777777" w:rsidR="00122A24" w:rsidRDefault="00122A24" w:rsidP="00DA5E56">
      <w:pPr>
        <w:jc w:val="both"/>
      </w:pPr>
    </w:p>
    <w:p w14:paraId="7A9BB49D" w14:textId="0445AE5A" w:rsidR="00A20F86" w:rsidRDefault="001D632D" w:rsidP="00A20F86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0F86">
        <w:rPr>
          <w:b/>
          <w:u w:val="single"/>
        </w:rPr>
        <w:t>. Napirend tárgyalása</w:t>
      </w:r>
    </w:p>
    <w:p w14:paraId="426CED43" w14:textId="326FD29F" w:rsidR="00A20F86" w:rsidRDefault="001D632D" w:rsidP="00A20F86">
      <w:pPr>
        <w:jc w:val="both"/>
        <w:rPr>
          <w:b/>
          <w:i/>
        </w:rPr>
      </w:pPr>
      <w:r>
        <w:rPr>
          <w:b/>
          <w:i/>
        </w:rPr>
        <w:t>Napelem telepítése óvodára</w:t>
      </w:r>
    </w:p>
    <w:p w14:paraId="67D6F17D" w14:textId="77777777" w:rsidR="00A20F86" w:rsidRDefault="00A20F86" w:rsidP="00A20F86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3361B2DF" w14:textId="0364FA31" w:rsidR="00114B29" w:rsidRDefault="00114B29" w:rsidP="00A20F86">
      <w:pPr>
        <w:jc w:val="both"/>
        <w:rPr>
          <w:b/>
        </w:rPr>
      </w:pPr>
      <w:r>
        <w:t>(Árajánlat csatolva a jegyzőkönyvhöz)</w:t>
      </w:r>
    </w:p>
    <w:p w14:paraId="2EF5C50D" w14:textId="77777777" w:rsidR="00A20F86" w:rsidRDefault="00A20F86" w:rsidP="00A20F86">
      <w:pPr>
        <w:jc w:val="both"/>
      </w:pPr>
    </w:p>
    <w:p w14:paraId="2D4CA60B" w14:textId="02333DB4" w:rsidR="005F7782" w:rsidRDefault="00A20F86" w:rsidP="0019362D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114B29">
        <w:t>tájékoztatta a jelenlévőket, hogy Lukácsháza Község Önkormányzatának Képviselő-testülete, az óvoda épületére napelem kialakítását tervezi a növekvő energiaköltségek enyhítésére. Elmondta, hogy megbízást kapott Lukácsháza Község Képviselő-testületétől, hogy a fenntartó Önkormányzatok polgármestereivel egyeztessen a napelem kialakításának költségmegosztásáról, hozzátette, szeretné kérni a fenntartó Önkormányzatok hozzájárulását a napelem telepítéséhez.</w:t>
      </w:r>
    </w:p>
    <w:p w14:paraId="1F5C87D1" w14:textId="77777777" w:rsidR="00477C4E" w:rsidRDefault="00477C4E" w:rsidP="0019362D">
      <w:pPr>
        <w:jc w:val="both"/>
      </w:pPr>
    </w:p>
    <w:p w14:paraId="2D98D507" w14:textId="05A562A3" w:rsidR="00477C4E" w:rsidRDefault="00477C4E" w:rsidP="0019362D">
      <w:pPr>
        <w:jc w:val="both"/>
      </w:pPr>
      <w:r w:rsidRPr="00114B29">
        <w:rPr>
          <w:b/>
          <w:bCs/>
        </w:rPr>
        <w:t xml:space="preserve">Májerhoffer </w:t>
      </w:r>
      <w:r w:rsidR="00114B29" w:rsidRPr="00114B29">
        <w:rPr>
          <w:b/>
          <w:bCs/>
        </w:rPr>
        <w:t>Attila</w:t>
      </w:r>
      <w:r w:rsidR="00114B29">
        <w:t xml:space="preserve"> társulási tanács tagja kérte a hozzájárulás pontos összegének meghatározását.</w:t>
      </w:r>
    </w:p>
    <w:p w14:paraId="296A81F4" w14:textId="77777777" w:rsidR="008053E0" w:rsidRDefault="008053E0" w:rsidP="0019362D">
      <w:pPr>
        <w:jc w:val="both"/>
      </w:pPr>
    </w:p>
    <w:p w14:paraId="5B921E73" w14:textId="150BC3A7" w:rsidR="008053E0" w:rsidRDefault="008053E0" w:rsidP="00A20F86">
      <w:pPr>
        <w:jc w:val="both"/>
      </w:pPr>
      <w:r w:rsidRPr="008053E0">
        <w:rPr>
          <w:b/>
          <w:bCs/>
        </w:rPr>
        <w:t>Virág János</w:t>
      </w:r>
      <w:r>
        <w:t xml:space="preserve"> elnök válaszában elmondta, hogy pontos összeget még nem lehet mondani, ennek kidolgozása szükséges. Javasolta 2 koncepció megalkotását, hogy a testületek mérlegelés tárgyává tehessék </w:t>
      </w:r>
      <w:r w:rsidR="00136A08">
        <w:t>az önkormányzatok esetleges hozzájárulását.</w:t>
      </w:r>
    </w:p>
    <w:p w14:paraId="2DC809A5" w14:textId="24047F3D" w:rsidR="00A20F86" w:rsidRDefault="008053E0" w:rsidP="00A20F86">
      <w:pPr>
        <w:jc w:val="both"/>
      </w:pPr>
      <w:r>
        <w:t xml:space="preserve"> </w:t>
      </w:r>
    </w:p>
    <w:p w14:paraId="6E26C42C" w14:textId="627FD46B" w:rsidR="00A20F86" w:rsidRDefault="00A20F86" w:rsidP="00A20F86">
      <w:pPr>
        <w:jc w:val="both"/>
      </w:pPr>
      <w:r>
        <w:t xml:space="preserve">A társulási tanács </w:t>
      </w:r>
      <w:r w:rsidR="00A955DB">
        <w:t>5</w:t>
      </w:r>
      <w:r w:rsidR="0019362D">
        <w:t xml:space="preserve"> igen</w:t>
      </w:r>
      <w:r w:rsidR="0005784C">
        <w:t xml:space="preserve"> </w:t>
      </w:r>
      <w:r>
        <w:t>szavazattal meghozta határozatát.</w:t>
      </w:r>
    </w:p>
    <w:p w14:paraId="6040C5E4" w14:textId="77777777" w:rsidR="00A20F86" w:rsidRDefault="00A20F86" w:rsidP="00A20F86">
      <w:pPr>
        <w:jc w:val="both"/>
      </w:pPr>
    </w:p>
    <w:p w14:paraId="20E6FAC7" w14:textId="77777777" w:rsidR="009C137A" w:rsidRDefault="009C137A" w:rsidP="00A20F86">
      <w:pPr>
        <w:jc w:val="both"/>
      </w:pPr>
    </w:p>
    <w:p w14:paraId="2AE26245" w14:textId="77777777" w:rsidR="009C137A" w:rsidRDefault="009C137A" w:rsidP="00A20F86">
      <w:pPr>
        <w:jc w:val="both"/>
      </w:pPr>
    </w:p>
    <w:p w14:paraId="4AD5D181" w14:textId="77777777" w:rsidR="009C137A" w:rsidRDefault="009C137A" w:rsidP="00A20F86">
      <w:pPr>
        <w:jc w:val="both"/>
      </w:pPr>
    </w:p>
    <w:p w14:paraId="47A707E6" w14:textId="77777777" w:rsidR="009C137A" w:rsidRDefault="009C137A" w:rsidP="00A20F86">
      <w:pPr>
        <w:jc w:val="both"/>
      </w:pPr>
    </w:p>
    <w:p w14:paraId="4F67E06B" w14:textId="77777777" w:rsidR="009C137A" w:rsidRDefault="009C137A" w:rsidP="00A20F86">
      <w:pPr>
        <w:jc w:val="both"/>
      </w:pPr>
    </w:p>
    <w:p w14:paraId="69C1B386" w14:textId="77777777" w:rsidR="009C137A" w:rsidRDefault="009C137A" w:rsidP="00A20F86">
      <w:pPr>
        <w:jc w:val="both"/>
      </w:pPr>
    </w:p>
    <w:p w14:paraId="758D0899" w14:textId="77777777" w:rsidR="009C137A" w:rsidRDefault="009C137A" w:rsidP="00A20F86">
      <w:pPr>
        <w:jc w:val="both"/>
      </w:pPr>
    </w:p>
    <w:p w14:paraId="2FE987AE" w14:textId="77777777" w:rsidR="009C137A" w:rsidRDefault="009C137A" w:rsidP="00A20F86">
      <w:pPr>
        <w:jc w:val="both"/>
      </w:pPr>
    </w:p>
    <w:p w14:paraId="7E334A3B" w14:textId="77777777" w:rsidR="009C137A" w:rsidRDefault="009C137A" w:rsidP="00A20F86">
      <w:pPr>
        <w:jc w:val="both"/>
      </w:pPr>
    </w:p>
    <w:p w14:paraId="56EBB64F" w14:textId="77777777" w:rsidR="009C137A" w:rsidRDefault="009C137A" w:rsidP="00A20F86">
      <w:pPr>
        <w:jc w:val="both"/>
      </w:pPr>
    </w:p>
    <w:p w14:paraId="2A9E01D5" w14:textId="77777777" w:rsidR="009C137A" w:rsidRDefault="009C137A" w:rsidP="00A20F86">
      <w:pPr>
        <w:jc w:val="both"/>
      </w:pPr>
    </w:p>
    <w:p w14:paraId="7B42F16F" w14:textId="77777777" w:rsidR="009C137A" w:rsidRDefault="009C137A" w:rsidP="00A20F86">
      <w:pPr>
        <w:jc w:val="both"/>
      </w:pPr>
    </w:p>
    <w:p w14:paraId="2FF4AA0D" w14:textId="69E8330B" w:rsidR="00A20F86" w:rsidRDefault="00225583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1D632D">
        <w:rPr>
          <w:b/>
          <w:u w:val="single"/>
        </w:rPr>
        <w:t>5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>. (</w:t>
      </w:r>
      <w:r w:rsidR="001D632D">
        <w:rPr>
          <w:b/>
          <w:u w:val="single"/>
        </w:rPr>
        <w:t>X</w:t>
      </w:r>
      <w:r w:rsidR="00DA5E56">
        <w:rPr>
          <w:b/>
          <w:u w:val="single"/>
        </w:rPr>
        <w:t xml:space="preserve">. </w:t>
      </w:r>
      <w:r w:rsidR="001D632D">
        <w:rPr>
          <w:b/>
          <w:u w:val="single"/>
        </w:rPr>
        <w:t>16</w:t>
      </w:r>
      <w:r w:rsidR="00133210">
        <w:rPr>
          <w:b/>
          <w:u w:val="single"/>
        </w:rPr>
        <w:t>.</w:t>
      </w:r>
      <w:r w:rsidR="00A20F86">
        <w:rPr>
          <w:b/>
          <w:u w:val="single"/>
        </w:rPr>
        <w:t>) számú határozat</w:t>
      </w:r>
    </w:p>
    <w:p w14:paraId="582C6F9D" w14:textId="34D72628" w:rsidR="00A20F86" w:rsidRDefault="00A20F86" w:rsidP="00A20F86">
      <w:pPr>
        <w:ind w:left="1440"/>
        <w:jc w:val="both"/>
        <w:rPr>
          <w:color w:val="FF0000"/>
        </w:rPr>
      </w:pPr>
      <w:r>
        <w:t xml:space="preserve">A Lukácsházi Óvodafenntartó Társulás Társulási </w:t>
      </w:r>
      <w:r w:rsidR="001D632D">
        <w:t>Tanácsa</w:t>
      </w:r>
      <w:r w:rsidR="00466636">
        <w:t xml:space="preserve"> tagjai elhatározzák, hogy a saját Képviselő-testületeik elé viszik a Lukácsházi Óvoda napelem telepítésé</w:t>
      </w:r>
      <w:r w:rsidR="009C137A">
        <w:t xml:space="preserve">hez szükséges hozzájárulások megtárgyalását. </w:t>
      </w:r>
      <w:r w:rsidR="00466636">
        <w:t xml:space="preserve">Megbízzák a jegyzőt és a társulás tanács elnökét, </w:t>
      </w:r>
      <w:r w:rsidR="009C137A">
        <w:t>hogy az óvoda napelem kialakításához 2 koncepciót dolgozzanak ki</w:t>
      </w:r>
      <w:r w:rsidR="00466636">
        <w:t xml:space="preserve"> </w:t>
      </w:r>
      <w:r w:rsidR="009C137A">
        <w:t xml:space="preserve">a </w:t>
      </w:r>
      <w:r w:rsidR="00466636">
        <w:t>hozzájárulások mértéké</w:t>
      </w:r>
      <w:r w:rsidR="009C137A">
        <w:t xml:space="preserve">t </w:t>
      </w:r>
      <w:r w:rsidR="00136A08">
        <w:t xml:space="preserve">és módját </w:t>
      </w:r>
      <w:r w:rsidR="009C137A">
        <w:t>tekintve.</w:t>
      </w:r>
    </w:p>
    <w:p w14:paraId="3BC2D166" w14:textId="77777777" w:rsidR="00A20F86" w:rsidRDefault="00A20F86" w:rsidP="00A20F86">
      <w:pPr>
        <w:ind w:left="1440"/>
        <w:jc w:val="both"/>
      </w:pPr>
      <w:r>
        <w:rPr>
          <w:u w:val="single"/>
        </w:rPr>
        <w:t>Határidő:</w:t>
      </w:r>
      <w:r>
        <w:t xml:space="preserve"> értelemszerűen</w:t>
      </w:r>
    </w:p>
    <w:p w14:paraId="05516A5C" w14:textId="1091BC0C" w:rsidR="00750A7E" w:rsidRDefault="00A20F86" w:rsidP="00F54400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225583">
        <w:t>Virág János elnök</w:t>
      </w:r>
    </w:p>
    <w:p w14:paraId="5B0C4922" w14:textId="77777777" w:rsidR="009C137A" w:rsidRDefault="009C137A" w:rsidP="00A20F86">
      <w:pPr>
        <w:jc w:val="both"/>
      </w:pPr>
    </w:p>
    <w:p w14:paraId="15D0D6EE" w14:textId="2A996D8B" w:rsidR="00A20F86" w:rsidRDefault="00A20F86" w:rsidP="00A20F86">
      <w:pPr>
        <w:jc w:val="both"/>
      </w:pPr>
      <w:r>
        <w:t>Több tárgy nem lévén Virág János elnök az ülést bezárta.</w:t>
      </w:r>
    </w:p>
    <w:p w14:paraId="243B8434" w14:textId="77777777" w:rsidR="00D94C2D" w:rsidRDefault="00D94C2D" w:rsidP="00A20F86">
      <w:pPr>
        <w:jc w:val="both"/>
      </w:pPr>
    </w:p>
    <w:p w14:paraId="0494ABB6" w14:textId="03B2E962" w:rsidR="00C61B26" w:rsidRDefault="00A20F86" w:rsidP="00114B29">
      <w:pPr>
        <w:jc w:val="center"/>
      </w:pPr>
      <w:r>
        <w:t>Kelt</w:t>
      </w:r>
      <w:r w:rsidR="00FE0085">
        <w:t>,</w:t>
      </w:r>
      <w:r>
        <w:t xml:space="preserve"> mint a</w:t>
      </w:r>
      <w:r w:rsidR="00225583">
        <w:t xml:space="preserve"> </w:t>
      </w:r>
      <w:r w:rsidR="0019362D">
        <w:t>1</w:t>
      </w:r>
      <w:r w:rsidR="001D632D">
        <w:t>5</w:t>
      </w:r>
      <w:r w:rsidR="005F4995">
        <w:t>.</w:t>
      </w:r>
      <w:r>
        <w:t xml:space="preserve"> oldalon.</w:t>
      </w:r>
    </w:p>
    <w:p w14:paraId="3AE61B90" w14:textId="77777777" w:rsidR="00A20F86" w:rsidRDefault="00A20F86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1D632D">
      <w:headerReference w:type="default" r:id="rId8"/>
      <w:pgSz w:w="12240" w:h="15840"/>
      <w:pgMar w:top="1417" w:right="1417" w:bottom="1417" w:left="1417" w:header="708" w:footer="708" w:gutter="0"/>
      <w:pgNumType w:fmt="numberInDash" w:star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B8FE" w14:textId="77777777" w:rsidR="00D34D5D" w:rsidRDefault="00D34D5D" w:rsidP="009A6D7F">
      <w:r>
        <w:separator/>
      </w:r>
    </w:p>
  </w:endnote>
  <w:endnote w:type="continuationSeparator" w:id="0">
    <w:p w14:paraId="69A86F62" w14:textId="77777777" w:rsidR="00D34D5D" w:rsidRDefault="00D34D5D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5139" w14:textId="77777777" w:rsidR="00D34D5D" w:rsidRDefault="00D34D5D" w:rsidP="009A6D7F">
      <w:r>
        <w:separator/>
      </w:r>
    </w:p>
  </w:footnote>
  <w:footnote w:type="continuationSeparator" w:id="0">
    <w:p w14:paraId="17902021" w14:textId="77777777" w:rsidR="00D34D5D" w:rsidRDefault="00D34D5D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p w14:paraId="3A7EFA4F" w14:textId="77777777" w:rsidR="009A6D7F" w:rsidRDefault="009A6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7EE1F84"/>
    <w:multiLevelType w:val="hybridMultilevel"/>
    <w:tmpl w:val="D99E34B8"/>
    <w:lvl w:ilvl="0" w:tplc="CA4C5E10">
      <w:start w:val="1"/>
      <w:numFmt w:val="decimal"/>
      <w:lvlText w:val="(%1)"/>
      <w:lvlJc w:val="left"/>
      <w:pPr>
        <w:ind w:left="971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436" w:hanging="360"/>
      </w:pPr>
    </w:lvl>
    <w:lvl w:ilvl="2" w:tplc="040E001B" w:tentative="1">
      <w:start w:val="1"/>
      <w:numFmt w:val="lowerRoman"/>
      <w:lvlText w:val="%3."/>
      <w:lvlJc w:val="right"/>
      <w:pPr>
        <w:ind w:left="11156" w:hanging="180"/>
      </w:pPr>
    </w:lvl>
    <w:lvl w:ilvl="3" w:tplc="040E000F" w:tentative="1">
      <w:start w:val="1"/>
      <w:numFmt w:val="decimal"/>
      <w:lvlText w:val="%4."/>
      <w:lvlJc w:val="left"/>
      <w:pPr>
        <w:ind w:left="11876" w:hanging="360"/>
      </w:pPr>
    </w:lvl>
    <w:lvl w:ilvl="4" w:tplc="040E0019" w:tentative="1">
      <w:start w:val="1"/>
      <w:numFmt w:val="lowerLetter"/>
      <w:lvlText w:val="%5."/>
      <w:lvlJc w:val="left"/>
      <w:pPr>
        <w:ind w:left="12596" w:hanging="360"/>
      </w:pPr>
    </w:lvl>
    <w:lvl w:ilvl="5" w:tplc="040E001B" w:tentative="1">
      <w:start w:val="1"/>
      <w:numFmt w:val="lowerRoman"/>
      <w:lvlText w:val="%6."/>
      <w:lvlJc w:val="right"/>
      <w:pPr>
        <w:ind w:left="13316" w:hanging="180"/>
      </w:pPr>
    </w:lvl>
    <w:lvl w:ilvl="6" w:tplc="040E000F" w:tentative="1">
      <w:start w:val="1"/>
      <w:numFmt w:val="decimal"/>
      <w:lvlText w:val="%7."/>
      <w:lvlJc w:val="left"/>
      <w:pPr>
        <w:ind w:left="14036" w:hanging="360"/>
      </w:pPr>
    </w:lvl>
    <w:lvl w:ilvl="7" w:tplc="040E0019" w:tentative="1">
      <w:start w:val="1"/>
      <w:numFmt w:val="lowerLetter"/>
      <w:lvlText w:val="%8."/>
      <w:lvlJc w:val="left"/>
      <w:pPr>
        <w:ind w:left="14756" w:hanging="360"/>
      </w:pPr>
    </w:lvl>
    <w:lvl w:ilvl="8" w:tplc="040E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0E1"/>
    <w:multiLevelType w:val="hybridMultilevel"/>
    <w:tmpl w:val="2C3C410C"/>
    <w:lvl w:ilvl="0" w:tplc="FFFFFFF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7A7A6C46"/>
    <w:multiLevelType w:val="hybridMultilevel"/>
    <w:tmpl w:val="FA007E18"/>
    <w:lvl w:ilvl="0" w:tplc="0B9E17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4147">
    <w:abstractNumId w:val="0"/>
  </w:num>
  <w:num w:numId="2" w16cid:durableId="1707874433">
    <w:abstractNumId w:val="2"/>
  </w:num>
  <w:num w:numId="3" w16cid:durableId="1422600993">
    <w:abstractNumId w:val="3"/>
  </w:num>
  <w:num w:numId="4" w16cid:durableId="1501045317">
    <w:abstractNumId w:val="1"/>
  </w:num>
  <w:num w:numId="5" w16cid:durableId="129768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92"/>
    <w:rsid w:val="00015105"/>
    <w:rsid w:val="00025B1C"/>
    <w:rsid w:val="0005784C"/>
    <w:rsid w:val="000D6A38"/>
    <w:rsid w:val="00100B60"/>
    <w:rsid w:val="00101164"/>
    <w:rsid w:val="00114B29"/>
    <w:rsid w:val="00122A24"/>
    <w:rsid w:val="00133210"/>
    <w:rsid w:val="00136A08"/>
    <w:rsid w:val="0015599C"/>
    <w:rsid w:val="00160006"/>
    <w:rsid w:val="00170467"/>
    <w:rsid w:val="001754EB"/>
    <w:rsid w:val="001923AA"/>
    <w:rsid w:val="001935BC"/>
    <w:rsid w:val="0019362D"/>
    <w:rsid w:val="00197D57"/>
    <w:rsid w:val="001C1FE1"/>
    <w:rsid w:val="001D632D"/>
    <w:rsid w:val="001E607E"/>
    <w:rsid w:val="001F2D57"/>
    <w:rsid w:val="00207590"/>
    <w:rsid w:val="0021204D"/>
    <w:rsid w:val="002132DA"/>
    <w:rsid w:val="00225583"/>
    <w:rsid w:val="002413B9"/>
    <w:rsid w:val="002557AE"/>
    <w:rsid w:val="002A18F6"/>
    <w:rsid w:val="00310A4C"/>
    <w:rsid w:val="00331369"/>
    <w:rsid w:val="00345A55"/>
    <w:rsid w:val="00363EC6"/>
    <w:rsid w:val="003818A1"/>
    <w:rsid w:val="003A74B9"/>
    <w:rsid w:val="003B084F"/>
    <w:rsid w:val="003B0EA2"/>
    <w:rsid w:val="003B4606"/>
    <w:rsid w:val="00417CD3"/>
    <w:rsid w:val="00430CFC"/>
    <w:rsid w:val="004450AE"/>
    <w:rsid w:val="00466636"/>
    <w:rsid w:val="00471785"/>
    <w:rsid w:val="00477C4E"/>
    <w:rsid w:val="00483836"/>
    <w:rsid w:val="004877A0"/>
    <w:rsid w:val="00487DDA"/>
    <w:rsid w:val="004C4E67"/>
    <w:rsid w:val="004E7CFA"/>
    <w:rsid w:val="004F169C"/>
    <w:rsid w:val="004F36BF"/>
    <w:rsid w:val="004F4CF9"/>
    <w:rsid w:val="00514877"/>
    <w:rsid w:val="0051563A"/>
    <w:rsid w:val="00522DBF"/>
    <w:rsid w:val="005238F8"/>
    <w:rsid w:val="00546999"/>
    <w:rsid w:val="00595AC1"/>
    <w:rsid w:val="005D16C4"/>
    <w:rsid w:val="005D50CA"/>
    <w:rsid w:val="005D5567"/>
    <w:rsid w:val="005D65D9"/>
    <w:rsid w:val="005F4995"/>
    <w:rsid w:val="005F7782"/>
    <w:rsid w:val="006342B4"/>
    <w:rsid w:val="00665842"/>
    <w:rsid w:val="006808C4"/>
    <w:rsid w:val="006E37F3"/>
    <w:rsid w:val="006F2C1D"/>
    <w:rsid w:val="006F3E79"/>
    <w:rsid w:val="00746C4F"/>
    <w:rsid w:val="00750A7E"/>
    <w:rsid w:val="00755368"/>
    <w:rsid w:val="00782589"/>
    <w:rsid w:val="007B2836"/>
    <w:rsid w:val="007C3FB6"/>
    <w:rsid w:val="007F1156"/>
    <w:rsid w:val="007F19BF"/>
    <w:rsid w:val="008053E0"/>
    <w:rsid w:val="00810D12"/>
    <w:rsid w:val="00811431"/>
    <w:rsid w:val="00820E2B"/>
    <w:rsid w:val="00896142"/>
    <w:rsid w:val="008B2485"/>
    <w:rsid w:val="008C693A"/>
    <w:rsid w:val="008D2F92"/>
    <w:rsid w:val="008F063E"/>
    <w:rsid w:val="008F3063"/>
    <w:rsid w:val="008F4110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8743C"/>
    <w:rsid w:val="009A4F52"/>
    <w:rsid w:val="009A6D7F"/>
    <w:rsid w:val="009C137A"/>
    <w:rsid w:val="00A16851"/>
    <w:rsid w:val="00A20F86"/>
    <w:rsid w:val="00A30C8B"/>
    <w:rsid w:val="00A51C4A"/>
    <w:rsid w:val="00A62543"/>
    <w:rsid w:val="00A858D5"/>
    <w:rsid w:val="00A955DB"/>
    <w:rsid w:val="00AB21B5"/>
    <w:rsid w:val="00AB5F1C"/>
    <w:rsid w:val="00AD4063"/>
    <w:rsid w:val="00B017B8"/>
    <w:rsid w:val="00B12316"/>
    <w:rsid w:val="00B13970"/>
    <w:rsid w:val="00B52A15"/>
    <w:rsid w:val="00B5517A"/>
    <w:rsid w:val="00B609B3"/>
    <w:rsid w:val="00BA23BB"/>
    <w:rsid w:val="00BB6B2F"/>
    <w:rsid w:val="00BD3071"/>
    <w:rsid w:val="00BF601C"/>
    <w:rsid w:val="00C41FC8"/>
    <w:rsid w:val="00C46E93"/>
    <w:rsid w:val="00C53DEF"/>
    <w:rsid w:val="00C61B26"/>
    <w:rsid w:val="00C8689D"/>
    <w:rsid w:val="00C87433"/>
    <w:rsid w:val="00D34D5D"/>
    <w:rsid w:val="00D37CE5"/>
    <w:rsid w:val="00D52801"/>
    <w:rsid w:val="00D764D0"/>
    <w:rsid w:val="00D870AE"/>
    <w:rsid w:val="00D94C2D"/>
    <w:rsid w:val="00DA3AB7"/>
    <w:rsid w:val="00DA5E56"/>
    <w:rsid w:val="00DB3984"/>
    <w:rsid w:val="00E20FAC"/>
    <w:rsid w:val="00E741DF"/>
    <w:rsid w:val="00E94BED"/>
    <w:rsid w:val="00EA2DFB"/>
    <w:rsid w:val="00EB275E"/>
    <w:rsid w:val="00ED1ECF"/>
    <w:rsid w:val="00ED7FB8"/>
    <w:rsid w:val="00F003FB"/>
    <w:rsid w:val="00F35F98"/>
    <w:rsid w:val="00F530BF"/>
    <w:rsid w:val="00F54400"/>
    <w:rsid w:val="00F807CB"/>
    <w:rsid w:val="00F943AD"/>
    <w:rsid w:val="00FD505E"/>
    <w:rsid w:val="00FE0085"/>
    <w:rsid w:val="00FF58B4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19362D"/>
    <w:pPr>
      <w:suppressAutoHyphens/>
      <w:ind w:left="360" w:hanging="360"/>
      <w:jc w:val="both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9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3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1104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2</cp:lastModifiedBy>
  <cp:revision>83</cp:revision>
  <cp:lastPrinted>2023-05-24T06:58:00Z</cp:lastPrinted>
  <dcterms:created xsi:type="dcterms:W3CDTF">2019-01-31T08:02:00Z</dcterms:created>
  <dcterms:modified xsi:type="dcterms:W3CDTF">2023-10-17T11:30:00Z</dcterms:modified>
</cp:coreProperties>
</file>